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1C" w:rsidRPr="00040F1C" w:rsidRDefault="00040F1C" w:rsidP="00040F1C">
      <w:pPr>
        <w:jc w:val="center"/>
        <w:rPr>
          <w:rFonts w:ascii="Times New Roman" w:hAnsi="Times New Roman" w:cs="Times New Roman"/>
        </w:rPr>
      </w:pPr>
      <w:r w:rsidRPr="00040F1C">
        <w:rPr>
          <w:rFonts w:ascii="Times New Roman" w:hAnsi="Times New Roman" w:cs="Times New Roman"/>
          <w:noProof/>
        </w:rPr>
        <w:drawing>
          <wp:inline distT="0" distB="0" distL="0" distR="0">
            <wp:extent cx="649605" cy="794385"/>
            <wp:effectExtent l="19050" t="0" r="0" b="0"/>
            <wp:docPr id="1" name="Рисунок 4" descr="C:\Documents and Settings\Администратор\Мои документы\Мои рисунки\геральдика\otradno_kubanskoe_selo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Администратор\Мои документы\Мои рисунки\геральдика\otradno_kubanskoe_selo_coa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F1C" w:rsidRPr="00040F1C" w:rsidRDefault="00040F1C" w:rsidP="00040F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0F1C">
        <w:rPr>
          <w:rFonts w:ascii="Times New Roman" w:hAnsi="Times New Roman" w:cs="Times New Roman"/>
          <w:b/>
          <w:sz w:val="28"/>
          <w:szCs w:val="28"/>
        </w:rPr>
        <w:t>СОВЕТ ОТРАДО-КУБАНСКОГО СЕЛЬСКОГО ПОСЕЛЕНИЯ ГУЛЬКЕВИЧСКОГО РАЙОНА</w:t>
      </w:r>
    </w:p>
    <w:p w:rsidR="00040F1C" w:rsidRPr="00F11E92" w:rsidRDefault="00F11E92" w:rsidP="00040F1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11E92">
        <w:rPr>
          <w:rFonts w:ascii="Times New Roman" w:hAnsi="Times New Roman" w:cs="Times New Roman"/>
          <w:b/>
          <w:i/>
          <w:sz w:val="32"/>
          <w:szCs w:val="32"/>
        </w:rPr>
        <w:t>Проект РЕШЕНИЯ</w:t>
      </w:r>
    </w:p>
    <w:p w:rsidR="00040F1C" w:rsidRPr="00040F1C" w:rsidRDefault="00C8062D" w:rsidP="00040F1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</w:t>
      </w:r>
      <w:r w:rsidR="00040F1C" w:rsidRPr="00040F1C">
        <w:rPr>
          <w:rFonts w:ascii="Times New Roman" w:hAnsi="Times New Roman" w:cs="Times New Roman"/>
          <w:b/>
          <w:sz w:val="32"/>
          <w:szCs w:val="32"/>
        </w:rPr>
        <w:t xml:space="preserve"> сессия </w:t>
      </w:r>
      <w:r>
        <w:rPr>
          <w:rFonts w:ascii="Times New Roman" w:hAnsi="Times New Roman" w:cs="Times New Roman"/>
          <w:b/>
          <w:sz w:val="32"/>
          <w:szCs w:val="32"/>
        </w:rPr>
        <w:t>___</w:t>
      </w:r>
      <w:r w:rsidR="00040F1C" w:rsidRPr="00040F1C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040F1C" w:rsidRPr="00040F1C" w:rsidRDefault="00040F1C" w:rsidP="00040F1C">
      <w:pPr>
        <w:rPr>
          <w:rFonts w:ascii="Times New Roman" w:hAnsi="Times New Roman" w:cs="Times New Roman"/>
          <w:sz w:val="28"/>
          <w:szCs w:val="28"/>
        </w:rPr>
      </w:pPr>
      <w:r w:rsidRPr="00040F1C">
        <w:rPr>
          <w:rFonts w:ascii="Times New Roman" w:hAnsi="Times New Roman" w:cs="Times New Roman"/>
          <w:sz w:val="28"/>
          <w:szCs w:val="28"/>
        </w:rPr>
        <w:t xml:space="preserve">    от </w:t>
      </w:r>
      <w:r w:rsidR="00F11E92">
        <w:rPr>
          <w:rFonts w:ascii="Times New Roman" w:hAnsi="Times New Roman" w:cs="Times New Roman"/>
          <w:sz w:val="28"/>
          <w:szCs w:val="28"/>
        </w:rPr>
        <w:t>________________</w:t>
      </w:r>
      <w:r w:rsidRPr="00040F1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040F1C">
        <w:rPr>
          <w:rFonts w:ascii="Times New Roman" w:hAnsi="Times New Roman" w:cs="Times New Roman"/>
          <w:sz w:val="28"/>
          <w:szCs w:val="28"/>
        </w:rPr>
        <w:tab/>
      </w:r>
      <w:r w:rsidRPr="00040F1C">
        <w:rPr>
          <w:rFonts w:ascii="Times New Roman" w:hAnsi="Times New Roman" w:cs="Times New Roman"/>
          <w:sz w:val="28"/>
          <w:szCs w:val="28"/>
        </w:rPr>
        <w:tab/>
      </w:r>
      <w:r w:rsidRPr="00040F1C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40F1C">
        <w:rPr>
          <w:rFonts w:ascii="Times New Roman" w:hAnsi="Times New Roman" w:cs="Times New Roman"/>
          <w:sz w:val="28"/>
          <w:szCs w:val="28"/>
        </w:rPr>
        <w:t xml:space="preserve">№  </w:t>
      </w:r>
      <w:r w:rsidR="00F11E92">
        <w:rPr>
          <w:rFonts w:ascii="Times New Roman" w:hAnsi="Times New Roman" w:cs="Times New Roman"/>
          <w:sz w:val="28"/>
          <w:szCs w:val="28"/>
        </w:rPr>
        <w:t>___</w:t>
      </w:r>
    </w:p>
    <w:p w:rsidR="00040F1C" w:rsidRDefault="00040F1C" w:rsidP="00040F1C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F1C">
        <w:rPr>
          <w:rFonts w:ascii="Times New Roman" w:hAnsi="Times New Roman" w:cs="Times New Roman"/>
          <w:sz w:val="28"/>
          <w:szCs w:val="28"/>
        </w:rPr>
        <w:t>село Отрадо-Кубанское</w:t>
      </w:r>
    </w:p>
    <w:tbl>
      <w:tblPr>
        <w:tblpPr w:leftFromText="180" w:rightFromText="180" w:vertAnchor="text" w:horzAnchor="margin" w:tblpX="72" w:tblpY="543"/>
        <w:tblW w:w="9648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C8062D" w:rsidRPr="00C8062D" w:rsidTr="00980193">
        <w:trPr>
          <w:trHeight w:val="357"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C8062D" w:rsidRPr="00C8062D" w:rsidRDefault="00C8062D" w:rsidP="00C8062D">
            <w:pPr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C80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Об утверждении Положения </w:t>
            </w:r>
          </w:p>
          <w:p w:rsidR="00C8062D" w:rsidRPr="00C8062D" w:rsidRDefault="00C8062D" w:rsidP="00C8062D">
            <w:pPr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C80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о порядке установки и содержания мемориальных досок, </w:t>
            </w:r>
          </w:p>
          <w:p w:rsidR="00C8062D" w:rsidRPr="00C8062D" w:rsidRDefault="00C8062D" w:rsidP="00C8062D">
            <w:pPr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C80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бюстов, памятных знаков на фасадах зданий, строений </w:t>
            </w:r>
          </w:p>
          <w:p w:rsidR="00C8062D" w:rsidRPr="00C8062D" w:rsidRDefault="00C8062D" w:rsidP="00C8062D">
            <w:pPr>
              <w:shd w:val="clear" w:color="auto" w:fill="FFFFFF"/>
              <w:suppressAutoHyphens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C80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и сооружений, расположенных на территории</w:t>
            </w:r>
          </w:p>
          <w:p w:rsidR="00C8062D" w:rsidRPr="00C8062D" w:rsidRDefault="00C8062D" w:rsidP="00C8062D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Отрадо-Кубанского</w:t>
            </w:r>
            <w:r w:rsidRPr="00C80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сельского поселения </w:t>
            </w:r>
            <w:proofErr w:type="spellStart"/>
            <w:r w:rsidRPr="00C80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Гулькевичского</w:t>
            </w:r>
            <w:proofErr w:type="spellEnd"/>
            <w:r w:rsidRPr="00C806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района</w:t>
            </w:r>
          </w:p>
        </w:tc>
      </w:tr>
      <w:tr w:rsidR="00C8062D" w:rsidRPr="00C8062D" w:rsidTr="00980193">
        <w:trPr>
          <w:trHeight w:val="703"/>
          <w:hidden/>
        </w:trPr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C8062D" w:rsidRPr="00C8062D" w:rsidRDefault="00C8062D" w:rsidP="00C8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vanish/>
                <w:sz w:val="28"/>
                <w:szCs w:val="28"/>
              </w:rPr>
            </w:pPr>
            <w:r w:rsidRPr="00C8062D">
              <w:rPr>
                <w:rFonts w:ascii="Times New Roman" w:eastAsia="Times New Roman" w:hAnsi="Times New Roman" w:cs="Times New Roman"/>
                <w:b/>
                <w:vanish/>
                <w:sz w:val="28"/>
                <w:szCs w:val="28"/>
              </w:rPr>
              <w:t>отступ</w:t>
            </w:r>
          </w:p>
          <w:p w:rsidR="00C8062D" w:rsidRPr="00C8062D" w:rsidRDefault="00C8062D" w:rsidP="00C806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062D" w:rsidRPr="00C8062D" w:rsidRDefault="00C8062D" w:rsidP="00C8062D">
      <w:pPr>
        <w:shd w:val="clear" w:color="auto" w:fill="FFFFFF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В целях определения порядка принятия решений об установке                            и обеспечении сохранности мемориальных досок, 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бюстов, памятных знаков              на фасадах зданий, строений и сооружений, расположенных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Отрадо-Кубанского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</w:t>
      </w:r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увековечения памяти погибших при защите Отечества, </w:t>
      </w:r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Законом Российской Федерации от 14 января 1993 г. № 4292-1 «Об увековечении памяти погибших при защите Отечества», Федеральным законом от 6 октября</w:t>
      </w:r>
      <w:proofErr w:type="gramEnd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2003 г. № 131-ФЗ «Об общих принципах организации местного самоуправления в Российской Федерации», Законом Краснодарского края от 11 ноября 2019 г. № </w:t>
      </w:r>
      <w:r w:rsidRPr="00C8062D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4144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-</w:t>
      </w:r>
      <w:r w:rsidRPr="00C8062D">
        <w:rPr>
          <w:rFonts w:ascii="Times New Roman" w:eastAsia="Times New Roman" w:hAnsi="Times New Roman" w:cs="Times New Roman"/>
          <w:iCs/>
          <w:sz w:val="28"/>
          <w:szCs w:val="28"/>
          <w:lang w:eastAsia="zh-CN"/>
        </w:rPr>
        <w:t>КЗ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«О некоторых вопросах увековечения в Краснодарском крае памяти погибших при защите Отечества», руководствуясь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Отрадо-Кубанского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Совет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Отрадо-Кубанского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 </w:t>
      </w:r>
      <w:proofErr w:type="gramStart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р</w:t>
      </w:r>
      <w:proofErr w:type="gramEnd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е ш и л: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 о порядке установки и содержания мемориальных досок, бюстов, памятных знаков на фасадах зданий, строений         и сооружений, расположенных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 района (прилагается).</w:t>
      </w:r>
    </w:p>
    <w:p w:rsidR="00C8062D" w:rsidRPr="00C8062D" w:rsidRDefault="00C8062D" w:rsidP="00C8062D">
      <w:pPr>
        <w:tabs>
          <w:tab w:val="left" w:pos="162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 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Отрадо-Кубанского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опубликовать настоящее решение в общественно-политической газете </w:t>
      </w:r>
      <w:proofErr w:type="spellStart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Краснодарского края «В 24 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часа» и разместить на сайте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Отрадо-Кубанского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в информационно-телекоммуникационной сети «Интернет» https://kubangul.ru/.</w:t>
      </w:r>
    </w:p>
    <w:p w:rsidR="00C8062D" w:rsidRPr="00C8062D" w:rsidRDefault="00C8062D" w:rsidP="00C8062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3. </w:t>
      </w:r>
      <w:proofErr w:type="gramStart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выполнением настоящего решения возложить                            на постоянно действующую депутатскую комиссию Совета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Отрадо-Кубанского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по бюдж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ету, налогам, сборам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и муниципальной собственности.</w:t>
      </w:r>
    </w:p>
    <w:p w:rsidR="00C8062D" w:rsidRPr="00C8062D" w:rsidRDefault="00C8062D" w:rsidP="00C8062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4. Решение вступает в силу после его официального опубликования</w:t>
      </w:r>
    </w:p>
    <w:p w:rsidR="00C8062D" w:rsidRPr="00C8062D" w:rsidRDefault="00C8062D" w:rsidP="00C8062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062D" w:rsidRPr="00C8062D" w:rsidRDefault="00C8062D" w:rsidP="00C8062D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="36" w:tblpY="73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68"/>
        <w:gridCol w:w="1100"/>
        <w:gridCol w:w="3040"/>
      </w:tblGrid>
      <w:tr w:rsidR="00C8062D" w:rsidRPr="00C8062D" w:rsidTr="00980193">
        <w:trPr>
          <w:trHeight w:val="540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C8062D" w:rsidRPr="00C8062D" w:rsidRDefault="00C8062D" w:rsidP="00C80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806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Председатель Совета Глава </w:t>
            </w:r>
            <w:r w:rsidRPr="00C8062D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Отрадо-Кубанского</w:t>
            </w:r>
            <w:r w:rsidRPr="00C806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</w:t>
            </w:r>
            <w:proofErr w:type="spellStart"/>
            <w:r w:rsidRPr="00C8062D">
              <w:rPr>
                <w:rFonts w:ascii="Times New Roman" w:eastAsia="Times New Roman" w:hAnsi="Times New Roman" w:cs="Times New Roman"/>
                <w:sz w:val="28"/>
                <w:szCs w:val="28"/>
              </w:rPr>
              <w:t>Гулькевичского</w:t>
            </w:r>
            <w:proofErr w:type="spellEnd"/>
            <w:r w:rsidRPr="00C806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C8062D" w:rsidRPr="00C8062D" w:rsidRDefault="00C8062D" w:rsidP="00C806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8062D" w:rsidRPr="00C8062D" w:rsidRDefault="00C8062D" w:rsidP="00C806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8062D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А.Харланорв</w:t>
            </w:r>
            <w:proofErr w:type="spellEnd"/>
            <w:r w:rsidRPr="00C806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bCs/>
          <w:color w:val="26282F"/>
          <w:sz w:val="28"/>
          <w:szCs w:val="28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bookmarkStart w:id="0" w:name="_GoBack"/>
      <w:bookmarkEnd w:id="0"/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C8062D" w:rsidRPr="00C8062D" w:rsidRDefault="00C8062D" w:rsidP="00C8062D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</w:t>
      </w:r>
    </w:p>
    <w:p w:rsidR="00C8062D" w:rsidRPr="00C8062D" w:rsidRDefault="00C8062D" w:rsidP="00C8062D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062D" w:rsidRPr="00C8062D" w:rsidRDefault="00C8062D" w:rsidP="00C8062D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УТВЕРЖДЕНО</w:t>
      </w:r>
    </w:p>
    <w:p w:rsidR="00C8062D" w:rsidRPr="00C8062D" w:rsidRDefault="00C8062D" w:rsidP="00C8062D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решением ___ сессии ___ созыва</w:t>
      </w:r>
    </w:p>
    <w:p w:rsidR="00C8062D" w:rsidRPr="00C8062D" w:rsidRDefault="00C8062D" w:rsidP="00C8062D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Совета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Отрадо-Кубанского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</w:t>
      </w:r>
    </w:p>
    <w:p w:rsidR="00C8062D" w:rsidRPr="00C8062D" w:rsidRDefault="00C8062D" w:rsidP="00C8062D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</w:t>
      </w:r>
    </w:p>
    <w:p w:rsidR="00C8062D" w:rsidRPr="00C8062D" w:rsidRDefault="00C8062D" w:rsidP="00C8062D">
      <w:pPr>
        <w:suppressAutoHyphens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от _________________ № ____</w:t>
      </w:r>
    </w:p>
    <w:p w:rsidR="00C8062D" w:rsidRPr="00C8062D" w:rsidRDefault="00C8062D" w:rsidP="00C806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062D" w:rsidRPr="00C8062D" w:rsidRDefault="00C8062D" w:rsidP="00C8062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C8062D" w:rsidRPr="00C8062D" w:rsidRDefault="00C8062D" w:rsidP="00C8062D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806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 порядке установки и содержания мемориальных досок,</w:t>
      </w:r>
    </w:p>
    <w:p w:rsidR="00C8062D" w:rsidRPr="00C8062D" w:rsidRDefault="00C8062D" w:rsidP="00C8062D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806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бюстов, памятных знаков на фасадах зданий, строений</w:t>
      </w:r>
    </w:p>
    <w:p w:rsidR="00C8062D" w:rsidRPr="00C8062D" w:rsidRDefault="00C8062D" w:rsidP="00C8062D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C806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 сооружений, расположенных на территории</w:t>
      </w:r>
    </w:p>
    <w:p w:rsidR="00C8062D" w:rsidRPr="00C8062D" w:rsidRDefault="00C8062D" w:rsidP="00C8062D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Отрадо-Кубанского</w:t>
      </w:r>
      <w:r w:rsidRPr="00C806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района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Общие положения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Настоящее Положение устанавливает единый порядок принятия решений об установке и содержании мемориальных досок, </w:t>
      </w:r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бюстов, памятных знаков на фасадах зданий, строений и сооружений, расположенных                         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находящихся в муниципальной собственности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а также правила их установки и содержания.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1.2. В настоящем Положении используются следующие основные понятия: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1) мемориальная доска – архитектурно-скульптурное произведение малой формы, представляющее собой плиту, выполненную из долговечных материалов, с текстом и (или) изображением, увековечивающую память                     о каком-либо историческом событии, выдающейся личности;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2) другие памятные знаки – информационные доски (таблички), информирующие об историческом событии или указывающие на места расположения несохранившихся зданий, сооружений и других архитектурных объектов, являющихся памятниками истории, культуры или архитектуры, либо поясняющие наименование улиц, а также историю улиц, подвергшихся переименованию.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Критерии, являющиеся основанием для принятия решения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 установке мемориальной доски или другого памятного знака</w:t>
      </w:r>
    </w:p>
    <w:p w:rsidR="00C8062D" w:rsidRPr="00C8062D" w:rsidRDefault="00C8062D" w:rsidP="00C8062D">
      <w:pPr>
        <w:widowControl w:val="0"/>
        <w:tabs>
          <w:tab w:val="left" w:pos="7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sz w:val="28"/>
          <w:szCs w:val="28"/>
        </w:rPr>
        <w:t>2.1. Увековечению подлежит память: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1) погибших в ходе военных действий, при выполнении других боевых </w:t>
      </w:r>
      <w:r w:rsidRPr="00C8062D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 или при выполнении служебных обязанностей по защите Отечества;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sz w:val="28"/>
          <w:szCs w:val="28"/>
        </w:rPr>
        <w:t>2) погибших при выполнении воинского долга на территориях других государств;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sz w:val="28"/>
          <w:szCs w:val="28"/>
        </w:rPr>
        <w:t>3) умерших от ран, контузий, увечий или заболеваний, полученных          при защите Отечества, независимо от времени наступления указанных последствий, а также пропавших без вести в ходе военных действий, при выполнении других боевых задач или при выполнении служебных обязанностей;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sz w:val="28"/>
          <w:szCs w:val="28"/>
        </w:rPr>
        <w:t>4) погибших, умерших в плену, в котором оказались в силу сложившейся боевой обстановки, но не утративших своей чести и достоинства, не изменивших Родине.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Мемориальная доска или другой памятный знак может быть установлен на здании (около здания), собственником которого является Комсомольское сельское поселение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а также, по согласованию          с собственником, на здании (около здания), находящегося в частной собственности.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bookmarkStart w:id="1" w:name="Par53"/>
      <w:bookmarkEnd w:id="1"/>
      <w:r w:rsidRPr="00C80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Порядок внесения предложений по установке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мемориальных досок и памятных знаков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Вопросы увековечивания памяти посредством установки мемориальных досок и других памятных знаков в Комсомольском сельском поселении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рассматриваются депутатами на заседании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3.2. Мотивированные предложения об установке мемориальной доски или другого памятного знака могут исходить от группы граждан, юридических лиц, творческих и иных коллективов, общественных объединений                               и политических партий, органов государственной власти, органов местного самоуправления.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3.3. К предложению (ходатайству) об установке мемориальной доски или другого памятного знака прилагаются: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сведения о предполагаемом месте установки мемориальной доски или другого памятного знака с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фотофиксацией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здания, сооружения, иного архитектурного объекта и места установки;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2) обоснование установки мемориальной доски, памятного знака;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3) краткая историческая или историко-биографическая справка                      о событии, выдающейся личности;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4) копии архивных, наградных документов, подтверждающих достоверность события или заслуги увековечиваемого лица;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5) документы, подтверждающие факт проживания и (или) работы лица, память о котором увековечивается, в данном здании;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6) предложения по тексту надписи и (или) надписи и изображения          (эскиз, макет);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7) письменное разрешение (согласование) собственника здания, сооружения, иного архитектурного объекта, на котором предполагается 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установка мемориальной доски, памятного знака;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8) сведения об источнике финансирования работ по проектированию, изготовлению, установке и обеспечению торжественного открытия мемориальной доски или памятного знака.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</w:t>
      </w:r>
      <w:proofErr w:type="gram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Предложения, поступающие от граждан, должны содержать фамилии, полные имена, отчества граждан, адреса места жительства, номера контактных телефонов, адреса электронной почты (при наличии); от юридических лиц - полное наименование юридического лица, юридический и фактический адрес, контактный телефон, адрес электронной почты (при наличии).</w:t>
      </w:r>
      <w:proofErr w:type="gramEnd"/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 Порядок рассмотрения предложений и принятия решений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установке мемориальных досок и памятных знаков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Все предложения об установке мемориальных досок, бюстов и памятных знаков направляются председателю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bookmarkStart w:id="2" w:name="_Hlk210649734"/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bookmarkEnd w:id="2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озвучивает их на очередной сессии.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В случае создания мемориальных досок или памятных знаков за счет местного бюджета, заключение о целесообразности проектирования и установки мемориальной доски или памятного знака принимается комиссией по бюджету, налогам, сборам и муниципальной собственности, подписанного главой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и специалистом по финансам, бюджету и контролю.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4.3. </w:t>
      </w:r>
      <w:proofErr w:type="gram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на основании протокола комиссии по бюджету, налогам, сборам и муниципальной собственности с мотивированным заключением вносит в Совет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предложение о рассмотрении вопроса об установке мемориальной доски, памятного знака             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                            с приложением документов, указанных в пункте 3.3 настоящего Положения.</w:t>
      </w:r>
      <w:proofErr w:type="gramEnd"/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Материалы, представленные главой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в Совет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, подлежат предварительному рассмотрению на заседании постоянно действующей депутатской комиссией по бюджету, налогам, сборам и муниципальной собственности Совета </w:t>
      </w:r>
      <w:r>
        <w:rPr>
          <w:rFonts w:ascii="Times New Roman" w:eastAsia="Times New Roman" w:hAnsi="Times New Roman" w:cs="Times New Roman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</w:t>
      </w:r>
      <w:r w:rsidRPr="00C806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4.5. Решение об установке мемориальной доски, памятного знака принимается на заседании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и подлежит официальному опубликованию.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В решении должна содержаться ссылка на инициатора установки мемориальной доски или памятного знака, адрес установки, содержание надписи, источник финансирования работ по проектированию, изготовлению              и установке.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4.6. О принятом решении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указанном в пункте 4.5 настоящего Положения, глава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информирует инициатора установки мемориальной доски или памятного знака в течение 5 (пяти) рабочих дней со дня принятия такого решения.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5. Общие требования к установке мемориальных досок,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памятных знаков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5.1. Архитектурно-</w:t>
      </w:r>
      <w:proofErr w:type="gram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художественное решение</w:t>
      </w:r>
      <w:proofErr w:type="gram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мемориальной доски или памятного знака не должно противоречить характеру места их установки, особенностям среды, в которую они привносятся как новый элемент.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5.2. Основными требованиями к установке мемориальных досок                    и памятных знаков являются: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1) размер мемориальной доски, памятного знака определяется объемом помещаемой информации, наличием портретного изображения, декоративных элементов и должен быть соразмерен зданию, сооружению или иному архитектурному объекту, на котором они устанавливаются;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2) текст мемориальной доски, памятного знака излагается на русском языке, должен в лаконичной форме содержать характеристику увековечиваемого события (факта), либо периода жизни (деятельности) лица, которому посвящена мемориальная доска, с полным указанием его фамилии, имени и отчества. В тексте обязательны даты, конкретизирующие время причастности лица или события к месту установки мемориальной доски, памятного знака;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3) в композицию мемориальной доски, помимо текста, могут быть включены портретные изображения, декоративные элементы, подсветка, приспособление для возложения цветов;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4) изготовление мемориальных досок и памятных знаков производится из качественных долговечных материалов (мрамор, гранит, чугун, бронза и др.).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6. Правила установки мемориальных досок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и памятных знаков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6.1. Мемориальные доски, памятные знаки устанавливаются на фасадах,    в интерьерах зданий, сооружений и иных архитектурных объектов, связанных  с важными историческими событиями, жизнью и деятельностью выдающихся лиц.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6.2. Мемориальные доски и памятные знаки устанавливаются на хорошо просматриваемых местах.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6.3. Установка мемориальных досок, памятных знаков осуществляется          за счет собственных или привлеченных средств инициирующей стороны.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 решением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мемориальные доски и памятные знаки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могут устанавливаться также за счет средств местного бюджета в случае, если инициирующей стороной выступают органы местного самоуправления.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6.4. Официальное открытие мемориальных досок и памятных знаков производится на специальной торжественной церемонии с привлечением общественности.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7. Содержание и учет мемориальных досок и памятных знаков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7.1. Мемориальные доски и другие памятные знаки, установленные                на зданиях, сооружениях и иных архитектурных объектах, находящихся                  в муниципальной собственности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принимаются в муниципальную собственность.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Par100"/>
      <w:bookmarkEnd w:id="3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 Содержание, реставрация и ремонт мемориальных досок и других памятных знаков производится за счет средств местного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7.3. Собственники зданий, на фасадах, на территории или в интерьерах зданий, которых расположены мемориальные доски, другие памятные знаки, обеспечивают их сохранность, содержание, реставрацию и ремонт совместно             с администрацией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Par102"/>
      <w:bookmarkEnd w:id="4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7.4. </w:t>
      </w:r>
      <w:proofErr w:type="gram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установкой в соответствии с настоящим Положением         и состоянием мемориальных досок и других памятных знаков осуществляет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осуществления контроля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ведет реестр установленных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мемориальных досок и других памятных знаков.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8. Демонтаж мемориальных досок и памятных знаков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8.1. Мемориальные доски и другие памятные знаки демонтируются: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1) при проведении работ по ремонту и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 - на период проведения указанных работ;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2) при полном разрушении мемориальной доски, другого памятного знака;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3) при разрушении, сносе здания, сооружения или иного архитектурного объекта, на котором установлены мемориальная доска или другой памятный знак;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при установке мемориальной доски и другого памятного знака                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нарушением требований настоящего Положения.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Par112"/>
      <w:bookmarkEnd w:id="5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8.2. Инициатором демонтажа мемориальной доски, другого памятного знака вправе выступать инициатор их установки, глава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Совет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8.3. В случае необходимости проведения работ по ремонту, реставрации мемориальной доски и другого памятного знака, либо здания, сооружения, иного архитектурного объекта, на фасаде которого установлена мемориальная доска, памятный знак, временный демонтаж мемориальной доски, памятного знака осуществляется на основании постановления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принимается на основании ходатайства с указанием цели, предполагаемой даты и периода демонтажа, поданного на имя главы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инициатором демонтажа, в срок за 1 (один) месяц до предполагаемой даты демонтажа.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завершения ремонтно-реставрационных работ мемориальная доска или другой памятный знак устанавливаются на прежнем месте.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8.4. В случае</w:t>
      </w:r>
      <w:proofErr w:type="gram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если ранее установленная мемориальная доска                           или памятный знак подлежат демонтажу вследствие утраты первоначального вида и невозможности восстановления, инициатор их установки имеет право установить взамен демонтированных мемориальную доску или памятный знак по тому же эскизному проекту.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8.5. Полный демонтаж мемориальной доски, другого памятного знака осуществляется на основании решения Совета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принятого по инициативе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8.6. Финансирование работ по демонтажу мемориальной доски, памятного знака осуществляется за счет средств местного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8.7. При производстве ремонтных работ зданий, сооружений и иных объектов, в случае необходимости временного демонтажа мемориальных досок или памятных знаков их сохранность обеспечивает администрация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Отрадо-Кубанского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proofErr w:type="spellStart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8.8. Демонтаж либо перенос мемориальных досок, других памятных знаков в целях информационно-рекламного оформления не допускается.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>9. Заключительные положения</w:t>
      </w: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062D" w:rsidRPr="00C8062D" w:rsidRDefault="00C8062D" w:rsidP="00C8062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9.1. За причинение вреда мемориальным доскам и другим памятным знакам, а также за причинение вреда зданиям, сооружениям и иным архитектурным объектам вследствие самовольной установки мемориальной </w:t>
      </w:r>
      <w:r w:rsidRPr="00C8062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доски или другого памятного знака, виновные лица несут ответственность            в соответствии с действующим законодательством.</w:t>
      </w:r>
    </w:p>
    <w:p w:rsidR="00C8062D" w:rsidRPr="00C8062D" w:rsidRDefault="00C8062D" w:rsidP="00C8062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062D" w:rsidRPr="00C8062D" w:rsidRDefault="00C8062D" w:rsidP="00C8062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C8062D" w:rsidRPr="00C8062D" w:rsidRDefault="00C8062D" w:rsidP="00C8062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Глава</w:t>
      </w:r>
    </w:p>
    <w:p w:rsidR="00C8062D" w:rsidRPr="00C8062D" w:rsidRDefault="00C8062D" w:rsidP="00C8062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Отрадо-Кубанского </w:t>
      </w:r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сельского поселения</w:t>
      </w:r>
    </w:p>
    <w:p w:rsidR="00C8062D" w:rsidRPr="00C8062D" w:rsidRDefault="00C8062D" w:rsidP="00C8062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>Гулькевичского</w:t>
      </w:r>
      <w:proofErr w:type="spellEnd"/>
      <w:r w:rsidRPr="00C8062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района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А.А.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Харланов</w:t>
      </w:r>
      <w:proofErr w:type="spellEnd"/>
    </w:p>
    <w:p w:rsidR="00C8062D" w:rsidRPr="00C8062D" w:rsidRDefault="00C8062D" w:rsidP="00C806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783ACF" w:rsidRDefault="00783ACF" w:rsidP="00F11E92">
      <w:pPr>
        <w:jc w:val="center"/>
      </w:pPr>
    </w:p>
    <w:sectPr w:rsidR="00783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B86"/>
    <w:multiLevelType w:val="hybridMultilevel"/>
    <w:tmpl w:val="49524730"/>
    <w:lvl w:ilvl="0" w:tplc="C6D098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7EC635EB"/>
    <w:multiLevelType w:val="hybridMultilevel"/>
    <w:tmpl w:val="9B580674"/>
    <w:lvl w:ilvl="0" w:tplc="356019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F1C"/>
    <w:rsid w:val="00040F1C"/>
    <w:rsid w:val="00632778"/>
    <w:rsid w:val="006A1689"/>
    <w:rsid w:val="00712C78"/>
    <w:rsid w:val="00783ACF"/>
    <w:rsid w:val="007D6BD3"/>
    <w:rsid w:val="00C25AAC"/>
    <w:rsid w:val="00C8062D"/>
    <w:rsid w:val="00D140D0"/>
    <w:rsid w:val="00F1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F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F1C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F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F1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6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B7B9C-F3B0-48BC-90A7-E8EBE14D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2516</Words>
  <Characters>14346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</cp:revision>
  <cp:lastPrinted>2009-05-22T06:29:00Z</cp:lastPrinted>
  <dcterms:created xsi:type="dcterms:W3CDTF">2025-10-20T07:09:00Z</dcterms:created>
  <dcterms:modified xsi:type="dcterms:W3CDTF">2025-10-20T07:09:00Z</dcterms:modified>
</cp:coreProperties>
</file>